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6F" w:rsidRDefault="00363D6F" w:rsidP="00ED5CE4">
      <w:pPr>
        <w:pStyle w:val="1"/>
        <w:jc w:val="center"/>
      </w:pPr>
      <w:r>
        <w:t>Волейбол.  Обучение  тактике  приёма  подачи.</w:t>
      </w:r>
    </w:p>
    <w:p w:rsidR="00363D6F" w:rsidRDefault="00363D6F" w:rsidP="00772FF2">
      <w:pPr>
        <w:widowControl w:val="0"/>
        <w:autoSpaceDE w:val="0"/>
        <w:autoSpaceDN w:val="0"/>
        <w:adjustRightInd w:val="0"/>
        <w:ind w:left="-567" w:right="-376" w:firstLine="425"/>
        <w:jc w:val="both"/>
      </w:pPr>
    </w:p>
    <w:p w:rsidR="00363D6F" w:rsidRDefault="00363D6F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 xml:space="preserve">Успешность  тактических  действий  </w:t>
      </w:r>
      <w:r w:rsidR="00772FF2">
        <w:t>ю</w:t>
      </w:r>
      <w:r>
        <w:t>ных  волейболистов  при  приёме  подачи  определяется  рядом  факторов.  Среди  них  можно  выделить  три.  Во-первых,  это  высокий  уровень  развития  специальных  качеств  быстроты  реакции  на  движущийся  объект,  быстроты  сложных  реакций,  быстроты  ответных  действий,  ориентировки,  тактического  мышления,  быстроты  перемещения  и  т.  д.  Во-вторых,  это  высокая  степень  надёжности  навыка  приёма  подачи  в  сложных  условиях  игры  и  соревнований,  владение  в  совершенстве  техникой  приёма  подачи  основными  способами,  главным  образом  снизу  двумя  руками  в  опорном  положении  и  с  последующим  падением.  В-третьих,  это  единство  названных  выше  двух  факторов,  которое  выражается  в  высоком  уровне  индивидуальной  тактической  подготовленности,  служащей,  в  свою  очередь,  основой  эффективного  построения  коллективных – групповых  и  командных  тактических  действий  в  нападении.</w:t>
      </w:r>
    </w:p>
    <w:p w:rsidR="00363D6F" w:rsidRDefault="00363D6F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Если  успешность  приёма  подачи  для  отдельного  игрока  во  многом  зависит  от  выбора  места  и  принятия  исходного  положения,  то  для  команды  в  целом  важнейшее  значение  имеет  определение  позиции  каждому  игроку  в  системе  «команда».  Речь  идёт  о  расстановке  игроков  (команды  как  единого  целого)  при  приёме  подачи.</w:t>
      </w:r>
    </w:p>
    <w:p w:rsidR="00363D6F" w:rsidRDefault="00363D6F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При  выборе  способа  расстановки  игроков  следует  учитывать  следующее:</w:t>
      </w:r>
    </w:p>
    <w:p w:rsidR="00363D6F" w:rsidRDefault="00363D6F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а)  требования  правил  игры  относительно  подачи  и  приёма  подачи;</w:t>
      </w:r>
    </w:p>
    <w:p w:rsidR="00363D6F" w:rsidRDefault="00363D6F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б)  особенности  игроков,  выполняющих  подачу  (их  мастерство),  и  свои  возможности  на  приёме  (свой  уровень  мастерства);</w:t>
      </w:r>
    </w:p>
    <w:p w:rsidR="00363D6F" w:rsidRDefault="00363D6F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в)  все  тактические  действия – командные  и  групповые,  которые  команда  предполагает  применить  в  конкретном  расположении  игроков  (по  протоколу);</w:t>
      </w:r>
    </w:p>
    <w:p w:rsidR="00363D6F" w:rsidRDefault="00363D6F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г)  комплектование  команды  (игрового  состава)  по  количеству  игроков,  выполняющих  игровые  функции  связующего,  нападающего  первого  темпа,  нападающего  второго  темпа  (4 – 2 – два  связующих  и  четыре  нападающих;  5 – 1 – один  связующий  и  пять  нападающих).</w:t>
      </w:r>
    </w:p>
    <w:p w:rsidR="00363D6F" w:rsidRDefault="00363D6F" w:rsidP="00ED5CE4">
      <w:pPr>
        <w:widowControl w:val="0"/>
        <w:autoSpaceDE w:val="0"/>
        <w:autoSpaceDN w:val="0"/>
        <w:adjustRightInd w:val="0"/>
        <w:ind w:left="-567" w:right="-376" w:firstLine="425"/>
        <w:jc w:val="both"/>
        <w:rPr>
          <w:lang w:val="en-US"/>
        </w:rPr>
      </w:pPr>
      <w:r>
        <w:t>В  правилах  сказано,  что  в  момент  подачи  игроки  располагаются  в  две  линии  по  три  человека  (рис.  1).  Игроки,  занимающие  зоны  2,  3,  и  4,  называются  игроками  передней  линии.  Игроки,  занимающие  зоны  1,  6  и  5  (соответствующие  номера  на  рисунке),  именуются  игроками  задней  линии.  Игроком  той  или  иной  зоны  называется  волейболист,  который  в  данный  момент  находится  там  в  соответствии  с  записью  в  протоколе  (техническом  отчёте),  независимо  от  того,  какой  нагрудный  номер  он  имеет.</w:t>
      </w:r>
    </w:p>
    <w:p w:rsidR="00ED5CE4" w:rsidRDefault="00ED5CE4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В  момент  выполнения  подачи  (до  момента  касания  мяча  при  ударе  рукой  подающего  игрока)  игроки  должны  быть  расположены  так,  чтобы  игроки  задней  линии  не  были  ближе  к  сетке,  чем  соответствующий  игрок  передней  линии  (на  рис.  1  в  продольных  коридорах,  отмеченных  пунктиром),  внутри  передней  и  задней  линии  игроки  не  должны  менять  взаимное  расположение</w:t>
      </w:r>
      <w:r w:rsidR="00C44207">
        <w:t xml:space="preserve">  в  поперечных  «коридорах»:  игрок  зоны  3  должен  быть  между  игроками  2  и  4,  а  игрок  зоны  6 – между  игроками  зон  5  и  1.  При  соблюдении  этих  требований  игроки  могут  располагаться  в  любом  месте  на  площадке,  а  после  подачи  они  вообще  имеют  право  на  любое  расположение.</w:t>
      </w:r>
    </w:p>
    <w:p w:rsidR="00C44207" w:rsidRDefault="0077674B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Надо  хорошо  изучить  особенности  выполнения  подачи  игроками  команды  противника:  кто-то  подаёт  лучше,  кто-то  хуже,  у  одного  игрока  сильная  подача  без  адреса,  у  другого – точная  и  т.  д.  Знание  этих  особенностей,  а  также  возможностей  своих  игроков,  которые  в  данный  момент  оказываются  на  «огневой  позиции  приёма»,  поможет  избежать  ошибок,  не  даст  команде  попасть  в  сложное  положение.</w:t>
      </w:r>
    </w:p>
    <w:p w:rsidR="001416C9" w:rsidRDefault="0077674B" w:rsidP="001416C9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В  зависимости  от  тактического  багажа  команды  игроки  та</w:t>
      </w:r>
      <w:r w:rsidR="001416C9">
        <w:t xml:space="preserve">кже  располагаются  на  приёме </w:t>
      </w:r>
      <w:r>
        <w:t>подачи  по-разному.  Учитывается  и  способ  комплектования  команды,  прежде  всего  по  количеству  связующих  игроков  в  составе  шести  игроков  команды,  находящихся  на  поле.  Может  быть  два  связующих  (4</w:t>
      </w:r>
      <w:r w:rsidR="00772FF2">
        <w:t xml:space="preserve">+2) – для  команд  юношей  и  девушек  такая  система  предпочтительнее. </w:t>
      </w:r>
    </w:p>
    <w:p w:rsidR="001416C9" w:rsidRDefault="009E0C96" w:rsidP="001416C9">
      <w:pPr>
        <w:widowControl w:val="0"/>
        <w:autoSpaceDE w:val="0"/>
        <w:autoSpaceDN w:val="0"/>
        <w:adjustRightInd w:val="0"/>
        <w:ind w:left="-567" w:right="-376"/>
        <w:jc w:val="center"/>
      </w:pPr>
      <w:r>
        <w:rPr>
          <w:noProof/>
        </w:rPr>
        <w:lastRenderedPageBreak/>
        <w:drawing>
          <wp:inline distT="0" distB="0" distL="0" distR="0">
            <wp:extent cx="5153025" cy="4210050"/>
            <wp:effectExtent l="19050" t="0" r="9525" b="0"/>
            <wp:docPr id="1" name="Рисунок 1" descr="Pic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C9" w:rsidRDefault="001416C9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</w:p>
    <w:p w:rsidR="0077674B" w:rsidRDefault="00772FF2" w:rsidP="001416C9">
      <w:pPr>
        <w:widowControl w:val="0"/>
        <w:autoSpaceDE w:val="0"/>
        <w:autoSpaceDN w:val="0"/>
        <w:adjustRightInd w:val="0"/>
        <w:ind w:left="-567" w:right="-376"/>
        <w:jc w:val="both"/>
      </w:pPr>
      <w:r>
        <w:t>Может  быть  один  связующий  (5+1),  что  характерно  обычно  для  команд  мастеров.  Что  же  касается  детских  команд,  то  здесь  не  следует  увлекаться  разделением  игроков  на  нападающих  и  связующих,  тут  ставка  делается  на  универсальность  игроков.</w:t>
      </w:r>
    </w:p>
    <w:p w:rsidR="00772FF2" w:rsidRPr="00AF0D9A" w:rsidRDefault="00772FF2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rPr>
          <w:b/>
        </w:rPr>
        <w:t>Рассмотрим  наиболее  типичные  положения</w:t>
      </w:r>
      <w:r>
        <w:t xml:space="preserve">  игроков  при  приёме  подачи.</w:t>
      </w:r>
    </w:p>
    <w:p w:rsidR="00AC0CC4" w:rsidRDefault="00AC0CC4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При  организации  нападающих  действий,  когда  вторую  подачу  выполняет  игрок  передней  линии  (см.  рис.  1),  игроки  располагаются,  как  показано  на  рис.  2,  3,  4  и  5.  Наиболее  распространённый  вариант,  особенно  у  начинающих  волейболистов,  когда  при  приёме  подачи  мяч  направляется  первой  передачей  в  зону  3  (рис.  2).  Игроки,  принимающие  подачу,  располагаются  полукругом,  при  этом  все  пять  игроков  в  равной  мере  несут  ответственность  за  приём  подачи.  В  зависимости  от  качества  при1ма  подачи  и  траектории  первой  передачи  могут  быть  осуществлены:  нападающий  удар  с  первой  передачи,  вторая  передача  в  зону  4  или  2,  стоя  лицом  или  спиной  к  нападающему.  Передача  может  быть  выполнена  в  прыжке  после  имитации  нападающего  удара  (</w:t>
      </w:r>
      <w:r w:rsidR="002D15F6">
        <w:t>«</w:t>
      </w:r>
      <w:r>
        <w:t>откидка</w:t>
      </w:r>
      <w:r w:rsidR="002D15F6">
        <w:t>»</w:t>
      </w:r>
      <w:r>
        <w:t>),  просто  в  прыжке,  чтобы  сократить  время  полёта  мяча,  или  в  опорном  положении,  т.  е.  стоя  на  площадке.</w:t>
      </w:r>
    </w:p>
    <w:p w:rsidR="00AC0CC4" w:rsidRDefault="00E12135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На  рис.  3  показана  расстановка,  когда  вторую  передачу  выполняет  игрок  зоны  2.  Приём  подачи  осуществляют  остальные  пять  игроков.  В  этом  случае  нападающие  удары  выполняют  игроки  зоны  3  (в  середине  сетки)  и  зоны  4  (на  краю  сетки).  В  этой  расстановке  игроку  зоны  2  удобнее  выполнить  нападающий  удар  сразу.  Когда  связующий  игрок  находится  в  зоне  4,  построение  игры  может  быть  таким,  как  в  предыдущем  случае,  но  в  зеркальном  отражении.  Это  даёт  эффект  в  том  случае,  если  в  зоне  3  или  2  находится  игрок-левша.  На  рис.  4  показана  расстановка,  когда  связующий  из  зоны  4  выходит  в  зону  3  для  второй  передачи,  а  игрок  зоны  3  занимает  ударную  позицию  в  зоне  4.  В  этом  случае  игра  в  нападении  организуется  так,  как  это  было  уже  о</w:t>
      </w:r>
      <w:r w:rsidR="001416C9">
        <w:t xml:space="preserve">писано  применительно  к  рис. </w:t>
      </w:r>
      <w:r>
        <w:t>2,  первая  передача  при  приёме  подачи  направляется  в  зону  3.</w:t>
      </w:r>
    </w:p>
    <w:p w:rsidR="00693EFE" w:rsidRPr="00AF0D9A" w:rsidRDefault="00693EFE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 xml:space="preserve">При  комплектовании  команды  с  одним  связующим  (5+1)  для  осуществления  тактических  </w:t>
      </w:r>
      <w:r>
        <w:lastRenderedPageBreak/>
        <w:t>комбинаций  при  игре  первым  темпом  (с  низких  передач)  и  вторым  темпом  (нападающий  идёт  на  удар  вслед  за  игроком  первого  темпа)  применяется  расстановка,  которая  показана  на  рис.  5.  Связующий  выходит  для  передачи  в  зону  3,  на  удар  с  низкой  передачи  идёт  один  из  двух  нападающих  в  зону  3,  другой  играет  вторым  темпом  либо  в  зоне  4  или  сзади  связующего  («за  головой»).  В  такой  расстановке  можно  играть  и  в  тех  случаях,  когда  связующим  будет  игрок  зоны  3  (см.  рис.  5).  Тогда  он  выходит  на  передачу,  а  в  нападении  играют  двое  нападающих  зон  2  и  4.  Приём  подачи  здесь  осложняется  тем,  что  в  нём  принимают  участие  только  три  игрока  (1,  6,  5).  Вполне  понятно,  что  эти  игроки  должны  в  совершенстве  владеть  навыком  приёма  подачи,  в  противном  случае  выполнить  тактическую  комбинацию  в  нападении,  особенно  сложную,  будет  невозможно.</w:t>
      </w:r>
      <w:r w:rsidR="00697B67">
        <w:t xml:space="preserve">  Разновидность  этого  способа  расстановки  показана  на  рис.  6,  когда  связующий  игрок  находится  в  зоне  2.  В  приёме  подачи  участвуют  главным  образом  игроки  зон  1,  6  и  5,  а  тактические  комбинации  осуществляют  игроки  зон  4  и  3  с  передачи  игрока  зоны  2,  который  выходит  в  зону  3.  Варьируя  различные  способы  расстановки,  команда  может  разнообразить  нападающие  действия,  что  очень  важно  при  двух  нападающих  на  линии.</w:t>
      </w:r>
    </w:p>
    <w:p w:rsidR="00D51557" w:rsidRDefault="00D51557" w:rsidP="00ED5CE4">
      <w:pPr>
        <w:widowControl w:val="0"/>
        <w:autoSpaceDE w:val="0"/>
        <w:autoSpaceDN w:val="0"/>
        <w:adjustRightInd w:val="0"/>
        <w:ind w:left="-567" w:right="-376" w:firstLine="425"/>
        <w:jc w:val="both"/>
        <w:rPr>
          <w:lang w:val="en-US"/>
        </w:rPr>
      </w:pPr>
      <w:r>
        <w:t>Более  благоприятные  возможности  для  организации  нападающих  действий  создаются  в  том  случае,  когда  вторую  передачу  для  нападающего  удара  выполняет  игрок  задней  линии,  выходящий  к  сетке.  В  нападении  в  этом  случае  участвуют  три  игрока.  Наиболее  типичные  способы  расстановки  показаны  на  рис.  7  и  8.  Связующие,  выходящие  к  сетке,  в  приёме  подачи  не  участвуют.  Требования  к  качеству  приёма  подачи  здесь  повышаются,  так  как  связующему  труднее  исправить  положение  при  второй  передаче  по  сравнению  с  тем,  когда  связующий  находится  на  линии  нападения,  т.  е.  практически  уже  на  месте.</w:t>
      </w:r>
    </w:p>
    <w:p w:rsidR="00275830" w:rsidRPr="00AF0D9A" w:rsidRDefault="00275830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На  рис.  7  показана  расстановка,  когда  игрок  зоны  1  (связующий)  выходит  к  сетке  «из-за  игрока».  Приём  подачи  преимущественно  выполняют  игроки  зон  5  и  6,  так  как  при  скоростной  игре  в  нападении  игрок,  принимающий  подачу,  может  не  успеть  своевременно  включится  в  тактическую  комбинацию.  Наиболее  типичные  варианты  игры  в  нападении:  игрок  зоны  3  идёт  на  удар  с  низкой  передачи  (первый  темп),  игроки  зон  4  и  2  действуют  на  краю  сетки.  С  низкой  передачи  может  играть  волейболист  зоны  4  (первый  темп)  в  своей  зоне,  а  игрок  зоны  3  действует  вторым  темпом  также  в  своей  зоне.  Игрок  зоны  4  может  выйти  на  удар  первым  темпом  к  связующему  игроку  в  зону  3,  а  игрок  зоны  3  вторым  темпом  играет  в  зоне  4.  При  игре  первым  темпом  игрока  зоны  3  игрок  зоны  2  вторым  темпом  может  сыграть в  зоне  3  ближе  к  зоне  4  (за  спиной  у  игрока  зоны  3).  Последние  два  варианта  содержат  скрестные  перемещения  игроков  в  зонах  и  называются  ещё  «крест».</w:t>
      </w:r>
    </w:p>
    <w:p w:rsidR="00AE165D" w:rsidRDefault="00AE165D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На  рис.  8  показана  расстановка,  когда  к  сетке  выходит  связующий  из  зоны  5.  Организация  нападающих  действий  такая  же  в  своей  основе,  как  и  в  предыдущих  случаях.  Приём  осуществляют  преимущественно  игроки  зон  6  и  1.  В  более  сложном  варианте  расстановка  при  выходе  игрока  из  зоны  5  показана  на  рис.  9.  Связующий  выходит  в  зону  3  и  нападение  строится  в  различных  вариантах:  игроком  первого  темпа  может  быть  игрок  зоны  3  или  4  с  соответствующим  продолжением  тактических  комбинаций.  В  этой  расстановке  игрок  зоны  2  находится  в  зоне  2  и  играет  на  краю  сетки.  Возможен  вариант,  когда  игрок  зоны  4  располагается  дальше  от  сетки,  а  связующий  выходит  к  сетке  между  игроком  4  и  боковой  линией.  Здесь  особенно  важно,  чтобы  игроки  зон  6  и  1  обеспечили  вдвоём  качественный  приём  подачи.</w:t>
      </w:r>
    </w:p>
    <w:p w:rsidR="00AE165D" w:rsidRDefault="00AE165D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На  рис.  10  проиллюстрирована  расстановка,  когда  связующий  выходит  к  сетке  из  зоны  6.  Здесь  в  приёме  подачи  участвуют  четыре  игрока,  но  основную  нагрузку  несут  игроки  зон  5  и  1.  Тактические  комбинации  в  нападении  могут  быть  самыми  различными,  в  зависимости  от  качества  первой  передачи  мяча.</w:t>
      </w:r>
    </w:p>
    <w:p w:rsidR="00AE165D" w:rsidRDefault="00C62A85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rPr>
          <w:b/>
        </w:rPr>
        <w:t xml:space="preserve">В  последние  годы  </w:t>
      </w:r>
      <w:r>
        <w:t>в  плане  расширения  арсенала  нападающих  действий  в  командах  высших  разрядов  всё  больше  стали  применять  нападающий  удар  с  задней  линии.  Особенно  это  важно  в  тех  случаях,  когда  связующий  находится  на  передней  линии  и  в  нападении  участвуют  два  нападающих  (см.  рис.  2 – 6).</w:t>
      </w:r>
    </w:p>
    <w:p w:rsidR="00C62A85" w:rsidRDefault="00C62A85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 w:rsidRPr="00C62A85">
        <w:lastRenderedPageBreak/>
        <w:t>Из  сказанного  следует  вывод,  что  успешность  тактических  действий  при  приёме  подачи  зависит  от  знания  тонкостей  правил  игры  и  особенностей  подающего  игрока,  от  способа  комплектования  команды  по  числу  связующих  игроков  и  арсенала  тактических  действий  команды.</w:t>
      </w:r>
    </w:p>
    <w:p w:rsidR="00C62A85" w:rsidRDefault="00C62A85" w:rsidP="00ED5CE4">
      <w:pPr>
        <w:widowControl w:val="0"/>
        <w:autoSpaceDE w:val="0"/>
        <w:autoSpaceDN w:val="0"/>
        <w:adjustRightInd w:val="0"/>
        <w:ind w:left="-567" w:right="-376" w:firstLine="425"/>
        <w:jc w:val="both"/>
        <w:rPr>
          <w:lang w:val="en-US"/>
        </w:rPr>
      </w:pPr>
      <w:r>
        <w:t>Формирование  тактических  умений  юных  волейболистов  осуществляется  в  процессе  подготовительных  и  подводящих  упражнений,  упражнений  по  технике  и  тактике,  посредством  специальных  заданий  в  учебных  и  контрольных  играх,  а  также  установок  на  игру  в  ходе  соревнований  по  волейболу.  В  тактическом  аспекте  усилия  здесь  направлены  на  воспитание  навыков  взаимодействия  игроков,  осуществляющих  приём  подачи,  с  одной  стороны,  между  собой,  с  другой – с  игроками,  выполняющими  вторую  передачу  на  удар  (связующими).</w:t>
      </w:r>
    </w:p>
    <w:p w:rsidR="000F69C9" w:rsidRDefault="000F69C9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Вначале  все  действия  выполняются  с  набивным  мячом.  В  соответствующей  (изучаемой)  расстановке  набивной  мяч  (1  кг)  бросают  через  сетку  с  противоположной  стороны  площадки  последовательно  каждому  игроку,  который  участвует  в  приёме  подачи.  Игрок  ловит  мяч  и  снизу  двумя  руками  бросает  его  связующему,  т.  е.  игроку,  который  должен  выполнять  передачу  на  удар  (вторую  передачу).  Связующий  бросает  мяч  через  сетку,  и  упражнение  повторяется.  В  этих  упражнениях  учащиеся  усваивают  особенности  данной  расстановки,  направление  первой  передачи  при  приёме  подачи,  отрабатывают  взаимодействия  при  приёме  подачи.</w:t>
      </w:r>
    </w:p>
    <w:p w:rsidR="000462EA" w:rsidRDefault="000F69C9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После  усвоения  расположения  игроков  в  той  или  иной  (изучаемой)  расстановке  в  упражнениях  с  набивным  мячом  переходят  к  упражнениям  с  волейбольным  мячом.  Вначале  мяч  посылают  броском  одной  руки  поочерёдно  каждому  игроку</w:t>
      </w:r>
      <w:r w:rsidR="000462EA">
        <w:t>,  участвующему  в  приёме  подачи  в  данной  расстановке.  Принимающий  первой  передачей  направляет  мяч  связующему  игроку,  который  отправляет  мяч  через  сетку  игроку,  бросавшему  мяч,  и  всё  повторяется.</w:t>
      </w:r>
    </w:p>
    <w:p w:rsidR="000462EA" w:rsidRDefault="000462EA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После  того  как  в  этих  упражнениях  учащиеся  научатся  действовать  уверенно,  условия  усложняются:  бросают  мяч  (т.  е.  совершают  подачу)  сразу  после  того,  как  принимающая  команда  направила  мяч  через  сетку  (у  подающего  два  мяча).  Учащиеся  должны  быстро  занимать  заданную  расстановку  и  уверенно  выполнять  подачу.</w:t>
      </w:r>
    </w:p>
    <w:p w:rsidR="000462EA" w:rsidRDefault="000462EA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В  очередной  серии  упражнений  по  заданию  учителя  учащиеся  (команда)  занимают  одну  из  двух  расстановок  (затем  трёх)  и  принимают  подачу.  В  таких  упражнениях  воспитываются  ценные  тактические  умения,  занятия  проходят  более  эмоционально,  так  как  однообразные  упражнения  в  приёме  подачи  надоедают  учащимся  и  выполняются  неохотно.</w:t>
      </w:r>
    </w:p>
    <w:p w:rsidR="000462EA" w:rsidRDefault="00816EB5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Следующий  этап  состоит  в  том,  что  мяч  для  приёма  направляют  через  сетку  подачей  снизу  (нижняя  прямая)  с  расстояния  4 – 6  м  от  сетки.  Соблюдаются  условия  и  последовательность,  описанные  ранее.  Мяч  подают  в  различные  зоны  площадки  так,  чтобы  все  игроки  были  загружены  на  приёме  равномерно.  Затем  выполняется  верхняя  прямая  подача  с  такого  же  расстояния.</w:t>
      </w:r>
    </w:p>
    <w:p w:rsidR="00816EB5" w:rsidRDefault="00816EB5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>На  заключительном  этапе  подача  выполняется  из-за  лицевой  линии  с  соблюдением  правил.  Вначале  подача  нижняя  прямая – точная,  во  все  зоны,  равномерная  загрузка  принимающих  подачу.  В  случае  ошибки  при  подаче  тут  же  мяч  направляет  броском  учитель,  находящийся  или  в  середине  площадки,  или  у  боковой  линии  площадки  на  стороне  подающих.  Наконец  выполняется  подача  верхняя  прямая  или  боковая – обычная  и  планирующая.  Подачи  чередуются:  нижняя,  верхняя,  в  зависимости  от  характера  подачи  применяется  та  или  иная  расстановка.  Чередуются  и  способы  расстановки.</w:t>
      </w:r>
    </w:p>
    <w:p w:rsidR="00816EB5" w:rsidRDefault="00816EB5" w:rsidP="00ED5CE4">
      <w:pPr>
        <w:widowControl w:val="0"/>
        <w:autoSpaceDE w:val="0"/>
        <w:autoSpaceDN w:val="0"/>
        <w:adjustRightInd w:val="0"/>
        <w:ind w:left="-567" w:right="-376" w:firstLine="425"/>
        <w:jc w:val="both"/>
      </w:pPr>
      <w:r>
        <w:t xml:space="preserve">Таким  образом,  систематическое  применение  подготовительных  упражнений  и  упражнений  по  технике  (см.  наш  </w:t>
      </w:r>
      <w:r w:rsidR="00E612BE">
        <w:t xml:space="preserve">  журнал,  1983,  №  12)  вместе  с  упражнениями,  приведёнными  в  данной  статье,  позволит  учащимся  в  совершенстве  овладеть  навыком  приёма  подачи.</w:t>
      </w:r>
    </w:p>
    <w:p w:rsidR="00E612BE" w:rsidRDefault="00E612BE" w:rsidP="00E612BE">
      <w:pPr>
        <w:widowControl w:val="0"/>
        <w:autoSpaceDE w:val="0"/>
        <w:autoSpaceDN w:val="0"/>
        <w:adjustRightInd w:val="0"/>
        <w:ind w:left="5812" w:right="-376"/>
        <w:jc w:val="both"/>
      </w:pPr>
    </w:p>
    <w:sectPr w:rsidR="00E612BE" w:rsidSect="00DF0AFF">
      <w:footerReference w:type="even" r:id="rId7"/>
      <w:footerReference w:type="default" r:id="rId8"/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7C" w:rsidRDefault="00274A7C">
      <w:r>
        <w:separator/>
      </w:r>
    </w:p>
  </w:endnote>
  <w:endnote w:type="continuationSeparator" w:id="1">
    <w:p w:rsidR="00274A7C" w:rsidRDefault="0027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FF" w:rsidRDefault="007E7F9E" w:rsidP="00DF0A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0A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0AFF" w:rsidRDefault="00DF0A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FF" w:rsidRDefault="007E7F9E" w:rsidP="00DF0A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0A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0D9A">
      <w:rPr>
        <w:rStyle w:val="a4"/>
        <w:noProof/>
      </w:rPr>
      <w:t>4</w:t>
    </w:r>
    <w:r>
      <w:rPr>
        <w:rStyle w:val="a4"/>
      </w:rPr>
      <w:fldChar w:fldCharType="end"/>
    </w:r>
  </w:p>
  <w:p w:rsidR="00DF0AFF" w:rsidRDefault="00DF0A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7C" w:rsidRDefault="00274A7C">
      <w:r>
        <w:separator/>
      </w:r>
    </w:p>
  </w:footnote>
  <w:footnote w:type="continuationSeparator" w:id="1">
    <w:p w:rsidR="00274A7C" w:rsidRDefault="00274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63D6F"/>
    <w:rsid w:val="000462EA"/>
    <w:rsid w:val="000F69C9"/>
    <w:rsid w:val="001416C9"/>
    <w:rsid w:val="00274A7C"/>
    <w:rsid w:val="00275830"/>
    <w:rsid w:val="002D15F6"/>
    <w:rsid w:val="00363D6F"/>
    <w:rsid w:val="003E7CC5"/>
    <w:rsid w:val="00693EFE"/>
    <w:rsid w:val="00697B67"/>
    <w:rsid w:val="00772FF2"/>
    <w:rsid w:val="0077674B"/>
    <w:rsid w:val="007E7F9E"/>
    <w:rsid w:val="00816EB5"/>
    <w:rsid w:val="009E0C96"/>
    <w:rsid w:val="00AC0CC4"/>
    <w:rsid w:val="00AE165D"/>
    <w:rsid w:val="00AF0D9A"/>
    <w:rsid w:val="00C44207"/>
    <w:rsid w:val="00C62A85"/>
    <w:rsid w:val="00D51557"/>
    <w:rsid w:val="00DF0AFF"/>
    <w:rsid w:val="00E12135"/>
    <w:rsid w:val="00E612BE"/>
    <w:rsid w:val="00ED5CE4"/>
    <w:rsid w:val="00F4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F9E"/>
    <w:rPr>
      <w:sz w:val="24"/>
      <w:szCs w:val="24"/>
    </w:rPr>
  </w:style>
  <w:style w:type="paragraph" w:styleId="1">
    <w:name w:val="heading 1"/>
    <w:basedOn w:val="a"/>
    <w:next w:val="a"/>
    <w:qFormat/>
    <w:rsid w:val="00ED5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A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0AFF"/>
  </w:style>
  <w:style w:type="paragraph" w:styleId="a5">
    <w:name w:val="Balloon Text"/>
    <w:basedOn w:val="a"/>
    <w:link w:val="a6"/>
    <w:rsid w:val="00AF0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0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Волейбол</vt:lpstr>
    </vt:vector>
  </TitlesOfParts>
  <Company>Home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Волейбол</dc:title>
  <dc:creator>Misha</dc:creator>
  <cp:lastModifiedBy>Syrax</cp:lastModifiedBy>
  <cp:revision>4</cp:revision>
  <cp:lastPrinted>1998-01-31T15:46:00Z</cp:lastPrinted>
  <dcterms:created xsi:type="dcterms:W3CDTF">2012-10-04T17:52:00Z</dcterms:created>
  <dcterms:modified xsi:type="dcterms:W3CDTF">2014-11-12T20:35:00Z</dcterms:modified>
</cp:coreProperties>
</file>